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8759DF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A57E22">
        <w:rPr>
          <w:rFonts w:ascii="Times New Roman" w:hAnsi="Times New Roman" w:cs="Times New Roman"/>
        </w:rPr>
        <w:t xml:space="preserve"> </w:t>
      </w:r>
      <w:r w:rsidR="00445F13">
        <w:rPr>
          <w:rFonts w:ascii="Times New Roman" w:hAnsi="Times New Roman" w:cs="Times New Roman"/>
        </w:rPr>
        <w:t xml:space="preserve">gennaio </w:t>
      </w:r>
      <w:r w:rsidR="002950A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6CC" w:rsidRDefault="004776CC" w:rsidP="0047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18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B58">
        <w:rPr>
          <w:rFonts w:ascii="Times New Roman" w:hAnsi="Times New Roman" w:cs="Times New Roman"/>
          <w:b/>
          <w:bCs/>
          <w:sz w:val="24"/>
          <w:szCs w:val="24"/>
        </w:rPr>
        <w:t>Pagamenti effettuati o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64B58">
        <w:rPr>
          <w:rFonts w:ascii="Times New Roman" w:hAnsi="Times New Roman" w:cs="Times New Roman"/>
          <w:b/>
          <w:bCs/>
          <w:sz w:val="24"/>
          <w:szCs w:val="24"/>
        </w:rPr>
        <w:t>tre i</w:t>
      </w:r>
      <w:r>
        <w:rPr>
          <w:rFonts w:ascii="Times New Roman" w:hAnsi="Times New Roman" w:cs="Times New Roman"/>
          <w:b/>
          <w:bCs/>
          <w:sz w:val="24"/>
          <w:szCs w:val="24"/>
        </w:rPr>
        <w:t>l termine di scadenza</w:t>
      </w:r>
    </w:p>
    <w:p w:rsidR="00185821" w:rsidRPr="00DC6F4A" w:rsidRDefault="00185821" w:rsidP="0018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C6F4A">
        <w:rPr>
          <w:rFonts w:ascii="Times New Roman" w:hAnsi="Times New Roman" w:cs="Times New Roman"/>
          <w:b/>
          <w:bCs/>
          <w:sz w:val="24"/>
          <w:szCs w:val="24"/>
        </w:rPr>
        <w:t>nno 201</w:t>
      </w:r>
      <w:r w:rsidR="003070B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821" w:rsidRPr="008004D5" w:rsidRDefault="00185821" w:rsidP="001858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821" w:rsidRDefault="00185821" w:rsidP="00185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21" w:rsidRDefault="00185821" w:rsidP="00185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L’importo dei pagamenti relativi a transazioni commerciali effettuati dopo la scadenza dei termini previsti dall’art.9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231/2002, di fatture connesse a spese contabilizzate nei titoli di bilancio 1 e 2 e relativi ad acquisti di beni, servizi e lavori è pari a </w:t>
      </w:r>
      <w:r w:rsidR="003070B4" w:rsidRPr="003070B4">
        <w:rPr>
          <w:rFonts w:ascii="Times New Roman" w:hAnsi="Times New Roman" w:cs="Times New Roman"/>
          <w:sz w:val="24"/>
          <w:szCs w:val="24"/>
        </w:rPr>
        <w:t>747.939.378,28</w:t>
      </w:r>
      <w:r w:rsidR="0030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4776CC" w:rsidRPr="003829B3" w:rsidRDefault="004776CC" w:rsidP="000373C4">
      <w:pPr>
        <w:rPr>
          <w:rFonts w:ascii="Times New Roman" w:hAnsi="Times New Roman" w:cs="Times New Roman"/>
        </w:rPr>
      </w:pPr>
    </w:p>
    <w:sectPr w:rsidR="004776CC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185821"/>
    <w:rsid w:val="002950A8"/>
    <w:rsid w:val="003070B4"/>
    <w:rsid w:val="003829B3"/>
    <w:rsid w:val="00445F13"/>
    <w:rsid w:val="004776CC"/>
    <w:rsid w:val="005C3FC4"/>
    <w:rsid w:val="006F7B74"/>
    <w:rsid w:val="008759DF"/>
    <w:rsid w:val="00887EFC"/>
    <w:rsid w:val="00931714"/>
    <w:rsid w:val="00A57E22"/>
    <w:rsid w:val="00AC4B24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15</cp:revision>
  <cp:lastPrinted>2018-01-23T08:28:00Z</cp:lastPrinted>
  <dcterms:created xsi:type="dcterms:W3CDTF">2017-03-13T14:37:00Z</dcterms:created>
  <dcterms:modified xsi:type="dcterms:W3CDTF">2019-01-29T07:34:00Z</dcterms:modified>
</cp:coreProperties>
</file>